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3D20" w14:textId="77777777" w:rsidR="007C7654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 – REMUNERAÇÕES DO QUADRO DE PESSOAL DO CAU/AC</w:t>
      </w:r>
    </w:p>
    <w:p w14:paraId="70C3F5AA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DE LIVRE PROVIMENTO E DEMISSÃO</w:t>
      </w:r>
    </w:p>
    <w:p w14:paraId="672A6659" w14:textId="77777777" w:rsidR="000A7D2E" w:rsidRPr="00D66903" w:rsidRDefault="000A7D2E" w:rsidP="000A7D2E">
      <w:pPr>
        <w:pStyle w:val="SemEspaamento"/>
        <w:rPr>
          <w:rFonts w:ascii="DaxCondensed" w:hAnsi="DaxCondensed"/>
        </w:rPr>
      </w:pPr>
    </w:p>
    <w:tbl>
      <w:tblPr>
        <w:tblStyle w:val="Tabelacomgrade"/>
        <w:tblW w:w="0" w:type="dxa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14:paraId="44FF935E" w14:textId="77777777" w:rsidTr="00D53F19">
        <w:trPr>
          <w:trHeight w:val="524"/>
          <w:jc w:val="center"/>
        </w:trPr>
        <w:tc>
          <w:tcPr>
            <w:tcW w:w="675" w:type="dxa"/>
          </w:tcPr>
          <w:p w14:paraId="0A37501D" w14:textId="77777777"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5DAB6C7B" w14:textId="77777777"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41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8"/>
            </w:tblGrid>
            <w:tr w:rsidR="000A7D2E" w:rsidRPr="00D66903" w14:paraId="08CBED86" w14:textId="77777777" w:rsidTr="00D53F19">
              <w:trPr>
                <w:trHeight w:val="20"/>
              </w:trPr>
              <w:tc>
                <w:tcPr>
                  <w:tcW w:w="4158" w:type="dxa"/>
                </w:tcPr>
                <w:p w14:paraId="2BFBEAA5" w14:textId="77777777"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DESIGNAÇÃO DOS EMPREGOS </w:t>
                  </w:r>
                </w:p>
              </w:tc>
            </w:tr>
          </w:tbl>
          <w:p w14:paraId="02EB378F" w14:textId="77777777"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6A05A809" w14:textId="77777777"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42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5"/>
            </w:tblGrid>
            <w:tr w:rsidR="000A7D2E" w:rsidRPr="00D66903" w14:paraId="371D5976" w14:textId="77777777" w:rsidTr="00D53F19">
              <w:trPr>
                <w:trHeight w:val="20"/>
              </w:trPr>
              <w:tc>
                <w:tcPr>
                  <w:tcW w:w="4215" w:type="dxa"/>
                </w:tcPr>
                <w:p w14:paraId="6895110B" w14:textId="77777777"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14:paraId="5A39BBE3" w14:textId="77777777" w:rsidR="000A7D2E" w:rsidRPr="00D66903" w:rsidRDefault="000A7D2E" w:rsidP="000A7D2E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14:paraId="5BD06191" w14:textId="77777777" w:rsidTr="53F1E02F">
        <w:trPr>
          <w:jc w:val="center"/>
        </w:trPr>
        <w:tc>
          <w:tcPr>
            <w:tcW w:w="675" w:type="dxa"/>
          </w:tcPr>
          <w:p w14:paraId="41C8F396" w14:textId="77777777"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72A3D3EC" w14:textId="77777777"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2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A7D2E" w:rsidRPr="00D66903" w14:paraId="3392B5E1" w14:textId="77777777" w:rsidTr="00D53F19">
              <w:trPr>
                <w:trHeight w:val="41"/>
              </w:trPr>
              <w:tc>
                <w:tcPr>
                  <w:tcW w:w="2861" w:type="dxa"/>
                </w:tcPr>
                <w:p w14:paraId="679133C3" w14:textId="77777777"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GERAL</w:t>
                  </w:r>
                </w:p>
              </w:tc>
            </w:tr>
          </w:tbl>
          <w:p w14:paraId="0D0B940D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0E27B00A" w14:textId="77777777"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25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2"/>
            </w:tblGrid>
            <w:tr w:rsidR="000A7D2E" w:rsidRPr="00D66903" w14:paraId="0227D8FB" w14:textId="77777777" w:rsidTr="00D53F19">
              <w:trPr>
                <w:trHeight w:val="54"/>
              </w:trPr>
              <w:tc>
                <w:tcPr>
                  <w:tcW w:w="2582" w:type="dxa"/>
                </w:tcPr>
                <w:p w14:paraId="0F8499DE" w14:textId="6E82CBDD" w:rsidR="000A7D2E" w:rsidRPr="00D66903" w:rsidRDefault="000A7D2E" w:rsidP="00D53F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R$ </w:t>
                  </w:r>
                  <w:r w:rsidR="6EC5980F" w:rsidRPr="53F1E02F">
                    <w:rPr>
                      <w:rFonts w:ascii="DaxCondensed" w:hAnsi="DaxCondensed" w:cs="Calibri"/>
                      <w:color w:val="000000" w:themeColor="text1"/>
                    </w:rPr>
                    <w:t>9.</w:t>
                  </w:r>
                  <w:r w:rsidR="00D53F19">
                    <w:rPr>
                      <w:rFonts w:ascii="DaxCondensed" w:hAnsi="DaxCondensed" w:cs="Calibri"/>
                      <w:color w:val="000000" w:themeColor="text1"/>
                    </w:rPr>
                    <w:t>092</w:t>
                  </w:r>
                  <w:r w:rsidR="6EC5980F" w:rsidRPr="53F1E02F">
                    <w:rPr>
                      <w:rFonts w:ascii="DaxCondensed" w:hAnsi="DaxCondensed" w:cs="Calibri"/>
                      <w:color w:val="000000" w:themeColor="text1"/>
                    </w:rPr>
                    <w:t>,87</w:t>
                  </w:r>
                </w:p>
              </w:tc>
            </w:tr>
          </w:tbl>
          <w:p w14:paraId="60061E4C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  <w:tr w:rsidR="000A7D2E" w:rsidRPr="00D66903" w14:paraId="0CF0C1A4" w14:textId="77777777" w:rsidTr="53F1E02F">
        <w:trPr>
          <w:jc w:val="center"/>
        </w:trPr>
        <w:tc>
          <w:tcPr>
            <w:tcW w:w="675" w:type="dxa"/>
          </w:tcPr>
          <w:p w14:paraId="44EAFD9C" w14:textId="77777777"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4B94D5A5" w14:textId="77777777"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42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6"/>
            </w:tblGrid>
            <w:tr w:rsidR="000A7D2E" w:rsidRPr="00D66903" w14:paraId="20129FD5" w14:textId="77777777" w:rsidTr="00D53F19">
              <w:trPr>
                <w:trHeight w:val="31"/>
              </w:trPr>
              <w:tc>
                <w:tcPr>
                  <w:tcW w:w="4286" w:type="dxa"/>
                </w:tcPr>
                <w:p w14:paraId="07116124" w14:textId="77777777"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TÉCNICO E DE FISCALIZAÇÃO</w:t>
                  </w:r>
                </w:p>
              </w:tc>
            </w:tr>
          </w:tbl>
          <w:p w14:paraId="3DEEC669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3656B9AB" w14:textId="77777777"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25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6"/>
            </w:tblGrid>
            <w:tr w:rsidR="000A7D2E" w:rsidRPr="00D66903" w14:paraId="7F22C8F6" w14:textId="77777777" w:rsidTr="00D53F19">
              <w:trPr>
                <w:trHeight w:val="436"/>
              </w:trPr>
              <w:tc>
                <w:tcPr>
                  <w:tcW w:w="2546" w:type="dxa"/>
                </w:tcPr>
                <w:p w14:paraId="4A8AF4A0" w14:textId="1ABCEEFD" w:rsidR="000A7D2E" w:rsidRPr="00D66903" w:rsidRDefault="000A7D2E" w:rsidP="00D53F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R$ </w:t>
                  </w:r>
                  <w:r w:rsidR="1EEC2232" w:rsidRPr="53F1E02F">
                    <w:rPr>
                      <w:rFonts w:ascii="DaxCondensed" w:hAnsi="DaxCondensed" w:cs="Calibri"/>
                      <w:color w:val="000000" w:themeColor="text1"/>
                    </w:rPr>
                    <w:t>9.</w:t>
                  </w:r>
                  <w:r w:rsidR="00D53F19">
                    <w:rPr>
                      <w:rFonts w:ascii="DaxCondensed" w:hAnsi="DaxCondensed" w:cs="Calibri"/>
                      <w:color w:val="000000" w:themeColor="text1"/>
                    </w:rPr>
                    <w:t>092</w:t>
                  </w:r>
                  <w:r w:rsidR="1EEC2232" w:rsidRPr="53F1E02F">
                    <w:rPr>
                      <w:rFonts w:ascii="DaxCondensed" w:hAnsi="DaxCondensed" w:cs="Calibri"/>
                      <w:color w:val="000000" w:themeColor="text1"/>
                    </w:rPr>
                    <w:t>,87</w:t>
                  </w:r>
                </w:p>
              </w:tc>
            </w:tr>
          </w:tbl>
          <w:p w14:paraId="45FB0818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  <w:tr w:rsidR="000A7D2E" w:rsidRPr="00D66903" w14:paraId="131FB436" w14:textId="77777777" w:rsidTr="53F1E02F">
        <w:trPr>
          <w:jc w:val="center"/>
        </w:trPr>
        <w:tc>
          <w:tcPr>
            <w:tcW w:w="675" w:type="dxa"/>
          </w:tcPr>
          <w:p w14:paraId="049F31CB" w14:textId="77777777"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53128261" w14:textId="77777777"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34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5"/>
            </w:tblGrid>
            <w:tr w:rsidR="000A7D2E" w:rsidRPr="00D66903" w14:paraId="7C18412F" w14:textId="77777777" w:rsidTr="00D53F19">
              <w:trPr>
                <w:trHeight w:val="41"/>
              </w:trPr>
              <w:tc>
                <w:tcPr>
                  <w:tcW w:w="3485" w:type="dxa"/>
                </w:tcPr>
                <w:p w14:paraId="5AAAEACC" w14:textId="77777777"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CHEFIA DE GABINETE</w:t>
                  </w:r>
                </w:p>
              </w:tc>
            </w:tr>
          </w:tbl>
          <w:p w14:paraId="62486C05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4101652C" w14:textId="77777777"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244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0A7D2E" w:rsidRPr="00D66903" w14:paraId="19D40E40" w14:textId="77777777" w:rsidTr="00D53F19">
              <w:trPr>
                <w:trHeight w:val="72"/>
              </w:trPr>
              <w:tc>
                <w:tcPr>
                  <w:tcW w:w="2449" w:type="dxa"/>
                </w:tcPr>
                <w:p w14:paraId="547B1B8F" w14:textId="5EB8CF77"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R$ </w:t>
                  </w:r>
                  <w:r w:rsidR="4E180AA8" w:rsidRPr="53F1E02F">
                    <w:rPr>
                      <w:rFonts w:ascii="DaxCondensed" w:hAnsi="DaxCondensed" w:cs="Calibri"/>
                      <w:color w:val="000000" w:themeColor="text1"/>
                    </w:rPr>
                    <w:t>3.308,88</w:t>
                  </w:r>
                </w:p>
              </w:tc>
            </w:tr>
          </w:tbl>
          <w:p w14:paraId="4B99056E" w14:textId="77777777"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</w:tbl>
    <w:p w14:paraId="1299C43A" w14:textId="77777777" w:rsidR="000A7D2E" w:rsidRPr="00D66903" w:rsidRDefault="000A7D2E">
      <w:pPr>
        <w:rPr>
          <w:rFonts w:ascii="DaxCondensed" w:hAnsi="DaxCondensed"/>
        </w:rPr>
      </w:pPr>
      <w:bookmarkStart w:id="0" w:name="_GoBack"/>
      <w:bookmarkEnd w:id="0"/>
    </w:p>
    <w:p w14:paraId="6F749EEC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 – REMUNERAÇÕES DO QUADRO DE PESSOAL DO CAU/AC</w:t>
      </w:r>
    </w:p>
    <w:p w14:paraId="2203BC16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SUPERIOR</w:t>
      </w:r>
    </w:p>
    <w:p w14:paraId="4DDBEF00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dxa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14:paraId="3B6BFD23" w14:textId="77777777" w:rsidTr="53F1E02F">
        <w:trPr>
          <w:jc w:val="center"/>
        </w:trPr>
        <w:tc>
          <w:tcPr>
            <w:tcW w:w="675" w:type="dxa"/>
          </w:tcPr>
          <w:p w14:paraId="3461D779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3CF2D8B6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38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2"/>
            </w:tblGrid>
            <w:tr w:rsidR="000A7D2E" w:rsidRPr="00D66903" w14:paraId="32CC0303" w14:textId="77777777" w:rsidTr="00D53F19">
              <w:trPr>
                <w:trHeight w:val="26"/>
              </w:trPr>
              <w:tc>
                <w:tcPr>
                  <w:tcW w:w="3832" w:type="dxa"/>
                </w:tcPr>
                <w:p w14:paraId="57324DCD" w14:textId="77777777"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14:paraId="0FB78278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1FC39945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39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2"/>
            </w:tblGrid>
            <w:tr w:rsidR="000A7D2E" w:rsidRPr="00D66903" w14:paraId="5D38CB32" w14:textId="77777777" w:rsidTr="00D53F19">
              <w:trPr>
                <w:trHeight w:val="37"/>
              </w:trPr>
              <w:tc>
                <w:tcPr>
                  <w:tcW w:w="3962" w:type="dxa"/>
                </w:tcPr>
                <w:p w14:paraId="1F3841D1" w14:textId="77777777"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14:paraId="0562CB0E" w14:textId="77777777"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14:paraId="0C28FB09" w14:textId="77777777" w:rsidTr="53F1E02F">
        <w:trPr>
          <w:jc w:val="center"/>
        </w:trPr>
        <w:tc>
          <w:tcPr>
            <w:tcW w:w="675" w:type="dxa"/>
          </w:tcPr>
          <w:p w14:paraId="34CE0A41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62EBF3C5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33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0A7D2E" w:rsidRPr="00D66903" w14:paraId="461EB769" w14:textId="77777777" w:rsidTr="00D53F19">
              <w:trPr>
                <w:trHeight w:val="47"/>
              </w:trPr>
              <w:tc>
                <w:tcPr>
                  <w:tcW w:w="3327" w:type="dxa"/>
                </w:tcPr>
                <w:p w14:paraId="722E96DA" w14:textId="77777777"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ANALISTA DE FISCALIZAÇÃO</w:t>
                  </w:r>
                </w:p>
              </w:tc>
            </w:tr>
          </w:tbl>
          <w:p w14:paraId="6D98A12B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2946DB82" w14:textId="77777777"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30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4"/>
            </w:tblGrid>
            <w:tr w:rsidR="000A7D2E" w:rsidRPr="00D66903" w14:paraId="081EBF33" w14:textId="77777777" w:rsidTr="00D53F19">
              <w:trPr>
                <w:trHeight w:val="54"/>
              </w:trPr>
              <w:tc>
                <w:tcPr>
                  <w:tcW w:w="3054" w:type="dxa"/>
                </w:tcPr>
                <w:p w14:paraId="6AAC2B94" w14:textId="48624396"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 R$ </w:t>
                  </w:r>
                  <w:r w:rsidR="06565976" w:rsidRPr="53F1E02F">
                    <w:rPr>
                      <w:rFonts w:ascii="DaxCondensed" w:hAnsi="DaxCondensed" w:cs="Calibri"/>
                      <w:color w:val="000000" w:themeColor="text1"/>
                    </w:rPr>
                    <w:t>7.812,00</w:t>
                  </w: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5997CC1D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</w:tbl>
    <w:p w14:paraId="110FFD37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14:paraId="6B699379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14:paraId="2B2750BD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III – REMUNERAÇÕES DO QUADRO DE PESSOAL DO CAU/AC</w:t>
      </w:r>
    </w:p>
    <w:p w14:paraId="2CB5C3C7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MÉDIO</w:t>
      </w:r>
    </w:p>
    <w:p w14:paraId="3FE9F23F" w14:textId="77777777"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dxa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14:paraId="423B775C" w14:textId="77777777" w:rsidTr="53F1E02F">
        <w:trPr>
          <w:jc w:val="center"/>
        </w:trPr>
        <w:tc>
          <w:tcPr>
            <w:tcW w:w="675" w:type="dxa"/>
          </w:tcPr>
          <w:p w14:paraId="1F72F646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08CE6F91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41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A7D2E" w:rsidRPr="00D66903" w14:paraId="7505836C" w14:textId="77777777" w:rsidTr="00D53F19">
              <w:trPr>
                <w:trHeight w:val="31"/>
              </w:trPr>
              <w:tc>
                <w:tcPr>
                  <w:tcW w:w="4134" w:type="dxa"/>
                </w:tcPr>
                <w:p w14:paraId="08F8D0BA" w14:textId="77777777"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14:paraId="61CDCEAD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6BB9E253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41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5"/>
            </w:tblGrid>
            <w:tr w:rsidR="000A7D2E" w:rsidRPr="00D66903" w14:paraId="598A4FF4" w14:textId="77777777" w:rsidTr="00D53F19">
              <w:trPr>
                <w:trHeight w:val="25"/>
              </w:trPr>
              <w:tc>
                <w:tcPr>
                  <w:tcW w:w="4155" w:type="dxa"/>
                </w:tcPr>
                <w:p w14:paraId="68485A25" w14:textId="77777777"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14:paraId="23DE523C" w14:textId="77777777"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14:paraId="4ADF6D72" w14:textId="77777777" w:rsidTr="53F1E02F">
        <w:trPr>
          <w:jc w:val="center"/>
        </w:trPr>
        <w:tc>
          <w:tcPr>
            <w:tcW w:w="675" w:type="dxa"/>
          </w:tcPr>
          <w:p w14:paraId="52E56223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07547A01" w14:textId="77777777"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36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1"/>
            </w:tblGrid>
            <w:tr w:rsidR="000A7D2E" w:rsidRPr="00D66903" w14:paraId="55AD8E3D" w14:textId="77777777" w:rsidTr="00D53F19">
              <w:trPr>
                <w:trHeight w:val="41"/>
              </w:trPr>
              <w:tc>
                <w:tcPr>
                  <w:tcW w:w="3661" w:type="dxa"/>
                </w:tcPr>
                <w:p w14:paraId="197B804C" w14:textId="308F5C2D" w:rsidR="000A7D2E" w:rsidRPr="00D66903" w:rsidRDefault="137CE570" w:rsidP="53F1E02F">
                  <w:pPr>
                    <w:pStyle w:val="Default"/>
                  </w:pPr>
                  <w:r w:rsidRPr="53F1E02F">
                    <w:rPr>
                      <w:rFonts w:ascii="DaxCondensed" w:hAnsi="DaxCondensed"/>
                      <w:sz w:val="22"/>
                      <w:szCs w:val="22"/>
                    </w:rPr>
                    <w:t>GERENTE ADMINISTRATIVO</w:t>
                  </w:r>
                </w:p>
              </w:tc>
            </w:tr>
          </w:tbl>
          <w:p w14:paraId="5043CB0F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14:paraId="07459315" w14:textId="77777777"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24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1"/>
            </w:tblGrid>
            <w:tr w:rsidR="000A7D2E" w:rsidRPr="00D66903" w14:paraId="2307568D" w14:textId="77777777" w:rsidTr="00D53F19">
              <w:trPr>
                <w:trHeight w:val="54"/>
              </w:trPr>
              <w:tc>
                <w:tcPr>
                  <w:tcW w:w="2461" w:type="dxa"/>
                </w:tcPr>
                <w:p w14:paraId="26BA8C92" w14:textId="0B89DADD"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 xml:space="preserve"> R$ </w:t>
                  </w:r>
                  <w:r w:rsidR="00E4211B" w:rsidRPr="53F1E02F">
                    <w:rPr>
                      <w:rFonts w:ascii="DaxCondensed" w:hAnsi="DaxCondensed" w:cs="Calibri"/>
                      <w:color w:val="000000" w:themeColor="text1"/>
                    </w:rPr>
                    <w:t>4</w:t>
                  </w:r>
                  <w:r w:rsidR="3B78E816" w:rsidRPr="53F1E02F">
                    <w:rPr>
                      <w:rFonts w:ascii="DaxCondensed" w:hAnsi="DaxCondensed" w:cs="Calibri"/>
                      <w:color w:val="000000" w:themeColor="text1"/>
                    </w:rPr>
                    <w:t>.532,94</w:t>
                  </w:r>
                </w:p>
              </w:tc>
            </w:tr>
          </w:tbl>
          <w:p w14:paraId="6537F28F" w14:textId="77777777"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  <w:tr w:rsidR="00D66903" w:rsidRPr="00D66903" w14:paraId="284669BE" w14:textId="77777777" w:rsidTr="53F1E02F">
        <w:trPr>
          <w:trHeight w:val="524"/>
          <w:jc w:val="center"/>
        </w:trPr>
        <w:tc>
          <w:tcPr>
            <w:tcW w:w="675" w:type="dxa"/>
          </w:tcPr>
          <w:p w14:paraId="6DFB9E20" w14:textId="77777777" w:rsidR="00D66903" w:rsidRPr="00D66903" w:rsidRDefault="00D66903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14:paraId="70DF9E56" w14:textId="77777777" w:rsidR="00D66903" w:rsidRDefault="00D66903"/>
          <w:tbl>
            <w:tblPr>
              <w:tblW w:w="38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D66903" w:rsidRPr="00D66903" w14:paraId="2C490FD4" w14:textId="77777777" w:rsidTr="00D53F19">
              <w:trPr>
                <w:trHeight w:val="41"/>
              </w:trPr>
              <w:tc>
                <w:tcPr>
                  <w:tcW w:w="3829" w:type="dxa"/>
                  <w:vAlign w:val="bottom"/>
                </w:tcPr>
                <w:p w14:paraId="7E435CFC" w14:textId="77777777" w:rsidR="00D66903" w:rsidRPr="00D66903" w:rsidRDefault="00D66903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>
                    <w:rPr>
                      <w:rFonts w:ascii="DaxCondensed" w:hAnsi="DaxCondensed"/>
                      <w:sz w:val="22"/>
                      <w:szCs w:val="22"/>
                    </w:rPr>
                    <w:t>ASSISTENTE</w:t>
                  </w: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ADMINISTRATIVO</w:t>
                  </w:r>
                </w:p>
              </w:tc>
            </w:tr>
          </w:tbl>
          <w:p w14:paraId="44E871BC" w14:textId="77777777" w:rsidR="00D66903" w:rsidRPr="00D66903" w:rsidRDefault="00D66903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44A5D23" w14:textId="77777777" w:rsid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33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7"/>
            </w:tblGrid>
            <w:tr w:rsidR="00D66903" w:rsidRPr="00D66903" w14:paraId="4D40E007" w14:textId="77777777" w:rsidTr="00D53F19">
              <w:trPr>
                <w:trHeight w:val="54"/>
              </w:trPr>
              <w:tc>
                <w:tcPr>
                  <w:tcW w:w="3357" w:type="dxa"/>
                </w:tcPr>
                <w:p w14:paraId="022A183C" w14:textId="50E1C883" w:rsidR="00D66903" w:rsidRPr="00D66903" w:rsidRDefault="705D787A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53F1E02F">
                    <w:rPr>
                      <w:rFonts w:ascii="DaxCondensed" w:hAnsi="DaxCondensed" w:cs="Calibri"/>
                      <w:color w:val="000000" w:themeColor="text1"/>
                    </w:rPr>
                    <w:t>R$ 1.</w:t>
                  </w:r>
                  <w:r w:rsidR="00E4211B" w:rsidRPr="53F1E02F">
                    <w:rPr>
                      <w:rFonts w:ascii="DaxCondensed" w:hAnsi="DaxCondensed" w:cs="Calibri"/>
                      <w:color w:val="000000" w:themeColor="text1"/>
                    </w:rPr>
                    <w:t>6</w:t>
                  </w:r>
                  <w:r w:rsidR="4595E197" w:rsidRPr="53F1E02F">
                    <w:rPr>
                      <w:rFonts w:ascii="DaxCondensed" w:hAnsi="DaxCondensed" w:cs="Calibri"/>
                      <w:color w:val="000000" w:themeColor="text1"/>
                    </w:rPr>
                    <w:t>50</w:t>
                  </w:r>
                  <w:r w:rsidR="00E4211B" w:rsidRPr="53F1E02F">
                    <w:rPr>
                      <w:rFonts w:ascii="DaxCondensed" w:hAnsi="DaxCondensed" w:cs="Calibri"/>
                      <w:color w:val="000000" w:themeColor="text1"/>
                    </w:rPr>
                    <w:t>,00</w:t>
                  </w:r>
                </w:p>
              </w:tc>
            </w:tr>
          </w:tbl>
          <w:p w14:paraId="738610EB" w14:textId="77777777" w:rsidR="00D66903" w:rsidRP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</w:tc>
      </w:tr>
    </w:tbl>
    <w:p w14:paraId="637805D2" w14:textId="77777777" w:rsidR="00E4211B" w:rsidRDefault="00E4211B" w:rsidP="003554F4">
      <w:pPr>
        <w:tabs>
          <w:tab w:val="left" w:pos="3960"/>
        </w:tabs>
        <w:rPr>
          <w:sz w:val="20"/>
          <w:szCs w:val="20"/>
        </w:rPr>
      </w:pPr>
    </w:p>
    <w:p w14:paraId="5DA39FB2" w14:textId="5A2050AA" w:rsidR="000A7D2E" w:rsidRPr="00777566" w:rsidRDefault="00777566" w:rsidP="003554F4">
      <w:pPr>
        <w:tabs>
          <w:tab w:val="left" w:pos="3960"/>
        </w:tabs>
        <w:rPr>
          <w:sz w:val="20"/>
          <w:szCs w:val="20"/>
        </w:rPr>
      </w:pPr>
      <w:r w:rsidRPr="53F1E02F">
        <w:rPr>
          <w:sz w:val="20"/>
          <w:szCs w:val="20"/>
        </w:rPr>
        <w:t xml:space="preserve">Atualizado em </w:t>
      </w:r>
      <w:r w:rsidR="74A7FC51" w:rsidRPr="53F1E02F">
        <w:rPr>
          <w:sz w:val="20"/>
          <w:szCs w:val="20"/>
        </w:rPr>
        <w:t>janeiro</w:t>
      </w:r>
      <w:r w:rsidRPr="53F1E02F">
        <w:rPr>
          <w:sz w:val="20"/>
          <w:szCs w:val="20"/>
        </w:rPr>
        <w:t xml:space="preserve"> de 20</w:t>
      </w:r>
      <w:r w:rsidR="4985DCEC" w:rsidRPr="53F1E02F">
        <w:rPr>
          <w:sz w:val="20"/>
          <w:szCs w:val="20"/>
        </w:rPr>
        <w:t>23</w:t>
      </w:r>
    </w:p>
    <w:sectPr w:rsidR="000A7D2E" w:rsidRPr="00777566" w:rsidSect="00E4211B">
      <w:headerReference w:type="default" r:id="rId8"/>
      <w:footerReference w:type="default" r:id="rId9"/>
      <w:pgSz w:w="16838" w:h="11906" w:orient="landscape"/>
      <w:pgMar w:top="1134" w:right="1417" w:bottom="99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DB8F1" w14:textId="77777777" w:rsidR="0040317D" w:rsidRDefault="0040317D" w:rsidP="003554F4">
      <w:pPr>
        <w:spacing w:after="0" w:line="240" w:lineRule="auto"/>
      </w:pPr>
      <w:r>
        <w:separator/>
      </w:r>
    </w:p>
  </w:endnote>
  <w:endnote w:type="continuationSeparator" w:id="0">
    <w:p w14:paraId="20C8FCDD" w14:textId="77777777" w:rsidR="0040317D" w:rsidRDefault="0040317D" w:rsidP="003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00"/>
    </w:tblGrid>
    <w:tr w:rsidR="003554F4" w:rsidRPr="003554F4" w14:paraId="4A9F99F3" w14:textId="77777777" w:rsidTr="53F1E02F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14:paraId="258C2C9B" w14:textId="7E729DF4" w:rsidR="003554F4" w:rsidRPr="003554F4" w:rsidRDefault="53F1E02F" w:rsidP="00B87BF6">
          <w:pPr>
            <w:spacing w:after="0" w:line="240" w:lineRule="auto"/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</w:pPr>
          <w:r w:rsidRPr="53F1E02F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Rua Padre Manoel da Nóbrega, nº 146, Bosque | CEP: 69900-</w:t>
          </w:r>
          <w:proofErr w:type="gramStart"/>
          <w:r w:rsidRPr="53F1E02F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544Rio</w:t>
          </w:r>
          <w:proofErr w:type="gramEnd"/>
          <w:r w:rsidRPr="53F1E02F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Branco/AC | Telefone: (68) 3222-8941 </w:t>
          </w:r>
          <w:r w:rsidRPr="53F1E02F"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  <w:t>www.cauac.gov.br</w:t>
          </w:r>
          <w:r w:rsidRPr="53F1E02F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 /  atendimento@cauac.gov.br</w:t>
          </w:r>
        </w:p>
      </w:tc>
    </w:tr>
    <w:tr w:rsidR="003554F4" w:rsidRPr="003554F4" w14:paraId="463F29E8" w14:textId="77777777" w:rsidTr="53F1E02F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14:paraId="3B7B4B86" w14:textId="77777777"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</w:pPr>
        </w:p>
      </w:tc>
    </w:tr>
  </w:tbl>
  <w:p w14:paraId="3A0FF5F2" w14:textId="77777777" w:rsidR="003554F4" w:rsidRDefault="00355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DBC7" w14:textId="77777777" w:rsidR="0040317D" w:rsidRDefault="0040317D" w:rsidP="003554F4">
      <w:pPr>
        <w:spacing w:after="0" w:line="240" w:lineRule="auto"/>
      </w:pPr>
      <w:r>
        <w:separator/>
      </w:r>
    </w:p>
  </w:footnote>
  <w:footnote w:type="continuationSeparator" w:id="0">
    <w:p w14:paraId="2357D568" w14:textId="77777777" w:rsidR="0040317D" w:rsidRDefault="0040317D" w:rsidP="003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2154" w14:textId="77777777" w:rsidR="003554F4" w:rsidRDefault="003554F4">
    <w:pPr>
      <w:pStyle w:val="Cabealho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8752" behindDoc="1" locked="0" layoutInCell="1" allowOverlap="1" wp14:anchorId="3780DAE2" wp14:editId="6559E12C">
          <wp:simplePos x="0" y="0"/>
          <wp:positionH relativeFrom="column">
            <wp:posOffset>716915</wp:posOffset>
          </wp:positionH>
          <wp:positionV relativeFrom="paragraph">
            <wp:posOffset>-462280</wp:posOffset>
          </wp:positionV>
          <wp:extent cx="7559675" cy="927100"/>
          <wp:effectExtent l="0" t="0" r="3175" b="6350"/>
          <wp:wrapNone/>
          <wp:docPr id="6" name="Imagem 6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0C1E63"/>
    <w:rsid w:val="00290843"/>
    <w:rsid w:val="002949A9"/>
    <w:rsid w:val="003554F4"/>
    <w:rsid w:val="0040317D"/>
    <w:rsid w:val="00777566"/>
    <w:rsid w:val="009233BC"/>
    <w:rsid w:val="009A15FE"/>
    <w:rsid w:val="00B87BF6"/>
    <w:rsid w:val="00BE10B8"/>
    <w:rsid w:val="00D53F19"/>
    <w:rsid w:val="00D66903"/>
    <w:rsid w:val="00E4211B"/>
    <w:rsid w:val="00FA5CDA"/>
    <w:rsid w:val="06565976"/>
    <w:rsid w:val="137CE570"/>
    <w:rsid w:val="146406F4"/>
    <w:rsid w:val="15FFD755"/>
    <w:rsid w:val="1EEC2232"/>
    <w:rsid w:val="3B78E816"/>
    <w:rsid w:val="4588FA6E"/>
    <w:rsid w:val="4595E197"/>
    <w:rsid w:val="4985DCEC"/>
    <w:rsid w:val="4AFD23EC"/>
    <w:rsid w:val="4E180AA8"/>
    <w:rsid w:val="53F1E02F"/>
    <w:rsid w:val="59B15990"/>
    <w:rsid w:val="6EC5980F"/>
    <w:rsid w:val="705D787A"/>
    <w:rsid w:val="74A7F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9AD3-6986-4864-8D7E-52275D3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Neri</dc:creator>
  <cp:lastModifiedBy>Usúario</cp:lastModifiedBy>
  <cp:revision>6</cp:revision>
  <dcterms:created xsi:type="dcterms:W3CDTF">2018-04-26T14:34:00Z</dcterms:created>
  <dcterms:modified xsi:type="dcterms:W3CDTF">2023-08-29T18:18:00Z</dcterms:modified>
</cp:coreProperties>
</file>